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585" w:rsidRPr="00AE3585" w:rsidP="00AE35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Дело №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05-0111/2604/2025</w:t>
      </w:r>
    </w:p>
    <w:p w:rsidR="00AE3585" w:rsidRPr="00AE3585" w:rsidP="00AE3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AE3585" w:rsidRPr="00AE3585" w:rsidP="00AE3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E3585" w:rsidRPr="00AE3585" w:rsidP="00AE3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29 января 2025 года</w:t>
      </w:r>
    </w:p>
    <w:p w:rsidR="00AE3585" w:rsidRPr="00AE3585" w:rsidP="00AE35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 д.9 каб.209                   </w:t>
      </w:r>
    </w:p>
    <w:p w:rsidR="00AE3585" w:rsidRPr="00AE3585" w:rsidP="00AE35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Рустамова Эльшана Лалаш Оглы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E3585" w:rsidRPr="00AE3585" w:rsidP="00AE3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Рустамова Эльшана Лалаш Оглы</w:t>
      </w:r>
      <w:r w:rsidRPr="00AE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E35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E3585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AE35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AE3585" w:rsidRPr="00AE3585" w:rsidP="00AE3585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E3585" w:rsidRPr="00AE3585" w:rsidP="00AE3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86 ХМ 673462 от 21.01.2025 следует, что 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Рустамов Эльшан Лалаш Оглы, 13.08.2024 в 00 час. 01 мин. г. Сургут, ул. Дзержинского, не уплатил в установленный законом срок административный штраф в размере 800 рублей наложенный постановлением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18810572240507049691, чем нарушил статью 32.2 КоАП РФ, то есть совершил административное правонарушение, предусмотренное частью 1 статьи 20.25 КоАП РФ.  </w:t>
      </w:r>
    </w:p>
    <w:p w:rsidR="00AE3585" w:rsidRPr="00AE3585" w:rsidP="00AE358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23.01.2025 без доставления привлекаемого. </w:t>
      </w:r>
    </w:p>
    <w:p w:rsidR="00AE3585" w:rsidRPr="00AE3585" w:rsidP="00AE3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Рустамов Эльшан Лалаш Оглы вину не оспаривал, ходатайство заявил о приобщении копии протокола, выданной ему инспектором, который сказал оспаривать в суде правомерность вынесения ему штрафа по постановлению 18810572240507049691, а также копии договора о продаже автомобиля, на котором было совершено нарушение, за что был наложен штраф постановлением 18810572240507049691.  Обратил внимание суда на следующие обстоятельства – он поставил  автомобиль на продажу в салон, кто-то из Тюмени купил его и катается там на нем, а ему приходят штрафы, постановления им не оспаривались. Он имеет тяжелое материальное положение, не имеет возможности оплаты за чужого человека штрафов, не имеет возможности снять автомобиль с регистрационного учета, т.к. на него приставами наложен арест – в ГИБДД ему в этом отказаноглы   </w:t>
      </w:r>
    </w:p>
    <w:p w:rsidR="00AE3585" w:rsidRPr="00AE3585" w:rsidP="00AE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привлекаемое лицо и изучив представленные им документы, суд приходит к следующим выводам.</w:t>
      </w:r>
    </w:p>
    <w:p w:rsidR="00AE3585" w:rsidRPr="00AE3585" w:rsidP="00AE3585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AE3585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В обоснование вины привлекаемого лица представлены: протокол №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86ХМ673462</w:t>
      </w:r>
      <w:r w:rsidRPr="00AE3585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 об административном правонарушении от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21.01.2025</w:t>
      </w:r>
      <w:r w:rsidRPr="00AE3585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копия постановления 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18810572240507049691 от 07.05.2024</w:t>
      </w:r>
      <w:r w:rsidRPr="00AE35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отметкой о </w:t>
      </w:r>
      <w:r w:rsidRPr="00AE35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вступлении  в законную силу 12.06.2024</w:t>
      </w:r>
      <w:r w:rsidRPr="00AE3585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доказательства направления почтой привлекаемому постановления, карточка учета ТС, карточка операции с ВУ, реестр правонарушений, информация ГИС ГМП, согласно которой штраф не оплачен, копия паспорта, отчет об отслеживании почтового отправления. </w:t>
      </w: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протокола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86ХМ673462 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следует, что дата совершения административного правонарушения 13.08.2024 внесена в него другим цветом ручки, при этом представленная Рустамовым Э.Л.оглы копия протокола ВООБЩЕ не содержит даты 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совершения административного правонарушения. Кроме того, протокол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86ХМ673462 не содержит сведений о дате вынесения постановления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18810572240507049691, дате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вступления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18810572240507049691 от 07.05.2024 </w:t>
      </w:r>
      <w:r w:rsidRPr="00AE35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в законную силу, сведений о дате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установленного законом срока, до которого привлекаемым должен быть уплачен административный штраф в размере 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800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E358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статьей 31.5</w:t>
        </w:r>
      </w:hyperlink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Кодекса.</w:t>
      </w:r>
    </w:p>
    <w:p w:rsidR="00AE3585" w:rsidRPr="00AE3585" w:rsidP="00AE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E3585" w:rsidRPr="00AE3585" w:rsidP="00AE3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пункту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29.1 Постановления Пленума Верховного Суда Российской Федерации №5 от 24.03.2005 «О некоторых вопросах, возникающих у судов при применении Кодекса Российской Федерации об административных правонарушениях», в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адресу, а также по истечении срока хранения, то постановление вступает в законную силу по истечении десяти суток после даты поступления (возвращения) в суд копии данного постановления (</w:t>
      </w:r>
      <w:hyperlink r:id="rId5" w:anchor="dst102835" w:history="1">
        <w:r w:rsidRPr="00AE358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статьи 30.3</w:t>
        </w:r>
      </w:hyperlink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hyperlink r:id="rId6" w:anchor="dst102889" w:history="1">
        <w:r w:rsidRPr="00AE3585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31.1</w:t>
        </w:r>
      </w:hyperlink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КоАП РФ). 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системного толкования </w:t>
      </w:r>
      <w:hyperlink r:id="rId7" w:history="1">
        <w:r w:rsidRPr="00AE358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1 статьи 20.25</w:t>
        </w:r>
      </w:hyperlink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8" w:history="1">
        <w:r w:rsidRPr="00AE358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32.2</w:t>
        </w:r>
      </w:hyperlink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Обращаясь к приведённым привлекаемым доводам о том, что он не может снять автомобиль с учета с его продажей, полагаю, что они не заслуживают внимания, т.к. данный вопрос решается в ином порядке -  при обжаловании действий административного органа в административном порядке.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585">
        <w:rPr>
          <w:rFonts w:ascii="Times New Roman" w:hAnsi="Times New Roman" w:cs="Times New Roman"/>
          <w:sz w:val="26"/>
          <w:szCs w:val="26"/>
        </w:rPr>
        <w:t xml:space="preserve">Собственник автомобиля обязан сообщать регистрирующим органам о продаже автомобиля и обязан снять его с регистрационного учета, чего сделано не было Мазгаровой А.Г., вследствие чего вынесение органом ГИБДД постановления по делу об административном правонарушении, зафиксированном с применением камер, работающих в автоматическом режиме, судом признается правомерным. Постановления привлекаемым не обжаловано в установленном статьей 30.2 КоАП РФ порядке. 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585">
        <w:rPr>
          <w:rFonts w:ascii="Times New Roman" w:hAnsi="Times New Roman" w:cs="Times New Roman"/>
          <w:sz w:val="26"/>
          <w:szCs w:val="26"/>
        </w:rPr>
        <w:t xml:space="preserve">В силу пункта 3.1. статьи 30.2 КоАП РФ </w:t>
      </w:r>
      <w:r w:rsidRPr="00AE35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жалоба на постановление по делу об административном правонарушении в случае фиксации этого административного правонарушения работающими в автоматическом режиме специальными техническими средствами, имеющими функции фото- и киносъемки, видеозаписи, или средствами фото- и киносъемки, видеозаписи может быть также подана в форме электронного документа, подписанного усиленной квалифицированной </w:t>
      </w:r>
      <w:hyperlink r:id="rId9" w:anchor="/document/12184522/entry/21" w:history="1">
        <w:r w:rsidRPr="00AE3585">
          <w:rPr>
            <w:rFonts w:ascii="Times New Roman" w:hAnsi="Times New Roman" w:cs="Times New Roman"/>
            <w:color w:val="3272C0"/>
            <w:sz w:val="26"/>
            <w:szCs w:val="26"/>
            <w:u w:val="single"/>
            <w:shd w:val="clear" w:color="auto" w:fill="FFFFFF"/>
          </w:rPr>
          <w:t>электронной подписью</w:t>
        </w:r>
      </w:hyperlink>
      <w:r w:rsidRPr="00AE35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либо простой электронной подписью, ключ которой получен в соответствии с </w:t>
      </w:r>
      <w:hyperlink r:id="rId9" w:anchor="/document/70306198/entry/1000" w:history="1">
        <w:r w:rsidRPr="00AE3585">
          <w:rPr>
            <w:rFonts w:ascii="Times New Roman" w:hAnsi="Times New Roman" w:cs="Times New Roman"/>
            <w:color w:val="3272C0"/>
            <w:sz w:val="26"/>
            <w:szCs w:val="26"/>
            <w:u w:val="single"/>
            <w:shd w:val="clear" w:color="auto" w:fill="FFFFFF"/>
          </w:rPr>
          <w:t>правилами</w:t>
        </w:r>
      </w:hyperlink>
      <w:r w:rsidRPr="00AE35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использования простой электронной подписи при обращении за </w:t>
      </w:r>
      <w:r w:rsidRPr="00AE35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получением государственных и муниципальных услуг в электронной форме, устанавливаемых Правительством Российской Федерации, с использованием </w:t>
      </w:r>
      <w:hyperlink r:id="rId10" w:tgtFrame="_blank" w:history="1">
        <w:r w:rsidRPr="00AE3585">
          <w:rPr>
            <w:rFonts w:ascii="Times New Roman" w:hAnsi="Times New Roman" w:cs="Times New Roman"/>
            <w:color w:val="3272C0"/>
            <w:sz w:val="26"/>
            <w:szCs w:val="26"/>
            <w:u w:val="single"/>
            <w:shd w:val="clear" w:color="auto" w:fill="FFFFFF"/>
          </w:rPr>
          <w:t>Единого портала</w:t>
        </w:r>
      </w:hyperlink>
      <w:r w:rsidRPr="00AE35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государственных и муниципальных услуг либо посредством заполнения формы, размещенной на официальном сайте суда в информационно-телекоммуникационной сети "Интернет". 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тем, представленная привлекаемым лицом копия составленного 21.01.2025 в отношении него с его участием протокола 86 ХМ 673462 свидетельствует о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отсутствии состава административного правонарушения, предусмотренного </w:t>
      </w:r>
      <w:hyperlink r:id="rId7" w:history="1">
        <w:r w:rsidRPr="00AE358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 20.25</w:t>
        </w:r>
      </w:hyperlink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действиях привлекаемого лица.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со </w:t>
      </w:r>
      <w:hyperlink r:id="rId11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 26.1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Исходя из положений </w:t>
      </w:r>
      <w:hyperlink r:id="rId12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1 статьи 1.6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Доказательствами по делу об административном правонарушении в соответствии со </w:t>
      </w:r>
      <w:hyperlink r:id="rId13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 26.2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 числу доказательств по делу по административном правонарушении относится протокол об административном правонарушении.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Сведения, которые должны быть указаны в протоколе об административном правонарушении, предусмотрены </w:t>
      </w:r>
      <w:hyperlink r:id="rId14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частью 2 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 соответствии с данной нормой в протоколе об административном правонарушении указываются, в том числе событие административного правонарушения, статья названного Кодекса или закона субъекта Российской Федерации, предусматривающая административную ответственность за данное административное правонарушение.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 смыслу положений </w:t>
      </w:r>
      <w:hyperlink r:id="rId14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2 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квалификация действий лица, привлекаемого к административной ответственности, требует указания части статьи, если эта статья содержит несколько составов административных правонарушений.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протоколе об административном правонарушении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86ХМ673462</w:t>
      </w:r>
      <w:r w:rsidRPr="00AE3585">
        <w:rPr>
          <w:rFonts w:ascii="Times New Roman" w:eastAsia="Sylfaen" w:hAnsi="Times New Roman" w:cs="Times New Roman"/>
          <w:color w:val="FF0000"/>
          <w:kern w:val="3"/>
          <w:sz w:val="26"/>
          <w:szCs w:val="26"/>
          <w:lang w:eastAsia="ru-RU" w:bidi="ru-RU"/>
        </w:rPr>
        <w:t xml:space="preserve"> </w:t>
      </w: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указано, что Рустамовым Э.Л.оглы 13.08.2024 в 00:01 совершено административное </w:t>
      </w: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правонарушение, ответственность за которое предусмотрена частью 1 </w:t>
      </w:r>
      <w:hyperlink r:id="rId15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20.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25 Кодекса Российской Федерации об административных правонарушениях. При этом эта запись не отпечатана на компьютере как остальные, а внесена рукописным текстом. Между тем в представленной Рустамовым Э.Л.оглы копии данного протокола </w:t>
      </w:r>
      <w:r w:rsidRPr="00AE3585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86ХМ673462 </w:t>
      </w:r>
      <w:r w:rsidRPr="00AE3585">
        <w:rPr>
          <w:rFonts w:ascii="Times New Roman" w:eastAsia="Sylfaen" w:hAnsi="Times New Roman" w:cs="Times New Roman"/>
          <w:color w:val="FF0000"/>
          <w:kern w:val="3"/>
          <w:sz w:val="26"/>
          <w:szCs w:val="26"/>
          <w:lang w:eastAsia="ru-RU" w:bidi="ru-RU"/>
        </w:rPr>
        <w:t xml:space="preserve">данной записи не содержится – в ней отсутствует дата свершения </w:t>
      </w: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административного правонарушения, что является нарушением требований </w:t>
      </w:r>
      <w:hyperlink r:id="rId14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2 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названного Кодекса.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Протокол об административном правонарушении -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силу </w:t>
      </w:r>
      <w:hyperlink r:id="rId16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4 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Исходя из положений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r:id="rId18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1 статьи 25.1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Несоблюдение требований, предъявляемых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к содержанию протокола об административном правонарушении, внесение дополнительно либо отсутствие в протоколе даты совершения вменяемого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доказательства по существу правонарушения.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Как усматривается из материалов дела, должностным лицом приняты меры к устранению нарушения, допущенного при составлении протокола об административном правонарушении, путем внесения в него исправлений в отсутствие привлекаемого лица и при отсутствии факта ее извещения о внесении изменений в протокол. 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Однако подобное устранение недостатков протокола не отвечает требованиям </w:t>
      </w:r>
      <w:hyperlink r:id="rId19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 требованиями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Как указано выше, согласно положениям данной статьи лицу, в отношении которого возбуждено дело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hyperlink r:id="rId20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Частью 4.1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указанной статьи предусмотрено, что в случае неявки физического лица, или законного представителя физического лица, или законного представителя </w:t>
      </w: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Требования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при внесении изменений в протокол об административном правонарушении не выполнены, возможность реализовать гарантии защиты Рустамовым Э.Л.оглы не обеспечена.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Рустамову Э.Л.оглы о внесении изменений в протокол об административном правонарушении должностным лицом, его составившим, известно не было, он узнал об этом в момент рассмотрения дела в суде 29.01.2025, что материалами дела не опровергается. В представленной им копии дата совершения правонарушения отсутствует вовсе, равно как и во всех остальных копия составленных в отношении него в этот день 7 протоколов. 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Устранение недостатков протокола об административном правонарушении путем внесения исправлений в отсутствие привлекаемого лица не соответствует установленному Кодексом Российской Федерации об административных правонарушениях порядку. Невыполнение должностным лицом требований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названного Кодекса об извещении лица, в отношении которого ведется производство по делу об административном правонарушении, о внесении изменений в протокол, об ознакомлении с соответствующими изменениями и вручении копии протокола с внесенными изменениями является существенным нарушением процессуальных требований названного Кодекса и повлекло нарушение права Рустамовым Э.Л.оглы на защиту.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Согласно </w:t>
      </w:r>
      <w:hyperlink r:id="rId21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3 статьи 26.2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 </w:t>
      </w:r>
      <w:hyperlink r:id="rId22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4 части 1 статьи 29.4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на стадии подготовки дела к рассмотрению протокол об административном правонарушении, составленный с нарушением требований </w:t>
      </w:r>
      <w:hyperlink r:id="rId17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названного Кодекса, подлежал возвращению составившему его должностному лицу для устранения недостатков.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Такая возможность утрачена, возвращение протокола для устранения недостатков после начала рассмотрения дела об административном правонарушении нормами </w:t>
      </w:r>
      <w:hyperlink r:id="rId19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 не предусмотрено, устранение указанного нарушения на стадии рассмотрения дела и жалоб невозможно.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Допущенное нарушение требований названного Кодекса является существенным, повлияло на всесторонность, полноту и объективность рассмотрения дела учитывая положения </w:t>
      </w:r>
      <w:hyperlink r:id="rId23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статей 24.1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r:id="rId11" w:history="1">
        <w:r w:rsidRPr="00AE358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26.1</w:t>
        </w:r>
      </w:hyperlink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КоАП РФ, позицию высших судов по данному вопросу (Постановление Верховного Суда РФ от 22 сентября 2017 г. N 18-АД17-36), полагаю, что производство по делу подлежит прекращению ввиду наличия оснований, предусмотренных статьей 24.5 КоАП РФ. </w:t>
      </w:r>
    </w:p>
    <w:p w:rsidR="00AE3585" w:rsidRPr="00AE3585" w:rsidP="00AE35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Иные приведённые привлекаемой в ходе рассмотрения дела доводы обсуждению не подлежат в связи с установлением указанного обстоятельства, однако также заслуживают внимания, на них обращается судом внимание и административного органа. </w:t>
      </w:r>
    </w:p>
    <w:p w:rsidR="00AE3585" w:rsidRPr="00AE3585" w:rsidP="00AE35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 </w:t>
      </w:r>
      <w:r w:rsidRPr="00AE358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 рассмотрении дел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 производство по делу в отношении </w:t>
      </w: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Рустамовым Э.Л.оглы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прекращению за отсутствием в его действиях состава вменяемого административного правонарушения, предусмотренного частью 1 статьи 20.25 КоАП РФ.</w:t>
      </w:r>
    </w:p>
    <w:p w:rsidR="00AE3585" w:rsidRPr="00AE3585" w:rsidP="00AE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изложенного и руководствуясь статьями 1.5, 24.5, 29.9-29.11 КоАП  РФ, мировой судья                                                                 </w:t>
      </w:r>
    </w:p>
    <w:p w:rsidR="00AE3585" w:rsidRPr="00AE3585" w:rsidP="00AE3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3585" w:rsidRPr="00AE3585" w:rsidP="00AE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правонарушении, предусмотренном частью 1 статьи 20.25 КоАП РФ в отношении</w:t>
      </w:r>
      <w:r w:rsidRPr="00AE358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Рустамова Эльшана Лалаш Оглы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на основании пункта 2 статьи 24.5 КоАП РФ, в связи с отсутствием в его действиях состава административного правонарушения.</w:t>
      </w:r>
    </w:p>
    <w:p w:rsidR="00AE3585" w:rsidRPr="00AE3585" w:rsidP="00AE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E3585" w:rsidRPr="00AE3585" w:rsidP="00AE35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Резолютивная часть п</w:t>
      </w:r>
      <w:r w:rsidRPr="00AE3585">
        <w:rPr>
          <w:rFonts w:ascii="Times New Roman" w:eastAsia="Calibri" w:hAnsi="Times New Roman" w:cs="Times New Roman"/>
          <w:sz w:val="26"/>
          <w:szCs w:val="26"/>
        </w:rPr>
        <w:t>остановления по делу об административном правонарушении объявлена привлекаемому лицу, участвовавшему в деле, немедленно по окончании рассмотрения дела 29.01.2025.</w:t>
      </w:r>
    </w:p>
    <w:p w:rsidR="00AE3585" w:rsidRPr="00AE3585" w:rsidP="00AE35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E35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E3585" w:rsidRPr="00AE3585" w:rsidP="00AE35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585" w:rsidRPr="00AE3585" w:rsidP="00AE3585">
      <w:pPr>
        <w:rPr>
          <w:rFonts w:ascii="Times New Roman" w:hAnsi="Times New Roman" w:cs="Times New Roman"/>
          <w:sz w:val="26"/>
          <w:szCs w:val="26"/>
        </w:rPr>
      </w:pPr>
    </w:p>
    <w:p w:rsidR="008A2B3C"/>
    <w:sectPr w:rsidSect="00AC2FA5">
      <w:footerReference w:type="default" r:id="rId2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538080"/>
      <w:docPartObj>
        <w:docPartGallery w:val="Page Numbers (Bottom of Page)"/>
        <w:docPartUnique/>
      </w:docPartObj>
    </w:sdtPr>
    <w:sdtContent>
      <w:p w:rsidR="00AC2FA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2F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5"/>
    <w:rsid w:val="008A2B3C"/>
    <w:rsid w:val="00AC2FA5"/>
    <w:rsid w:val="00AE3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C699A-3079-42F1-9324-249BF40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AE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AE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suslugi.ru/" TargetMode="External" /><Relationship Id="rId11" Type="http://schemas.openxmlformats.org/officeDocument/2006/relationships/hyperlink" Target="https://arbitr.garant.ru/document/redirect/12125267/261" TargetMode="External" /><Relationship Id="rId12" Type="http://schemas.openxmlformats.org/officeDocument/2006/relationships/hyperlink" Target="https://arbitr.garant.ru/document/redirect/12125267/1601" TargetMode="External" /><Relationship Id="rId13" Type="http://schemas.openxmlformats.org/officeDocument/2006/relationships/hyperlink" Target="https://arbitr.garant.ru/document/redirect/12125267/262" TargetMode="External" /><Relationship Id="rId14" Type="http://schemas.openxmlformats.org/officeDocument/2006/relationships/hyperlink" Target="https://arbitr.garant.ru/document/redirect/12125267/28202" TargetMode="External" /><Relationship Id="rId15" Type="http://schemas.openxmlformats.org/officeDocument/2006/relationships/hyperlink" Target="https://arbitr.garant.ru/document/redirect/12125267/193" TargetMode="External" /><Relationship Id="rId16" Type="http://schemas.openxmlformats.org/officeDocument/2006/relationships/hyperlink" Target="https://arbitr.garant.ru/document/redirect/12125267/28204" TargetMode="External" /><Relationship Id="rId17" Type="http://schemas.openxmlformats.org/officeDocument/2006/relationships/hyperlink" Target="https://arbitr.garant.ru/document/redirect/12125267/282" TargetMode="External" /><Relationship Id="rId18" Type="http://schemas.openxmlformats.org/officeDocument/2006/relationships/hyperlink" Target="https://arbitr.garant.ru/document/redirect/12125267/25101" TargetMode="External" /><Relationship Id="rId19" Type="http://schemas.openxmlformats.org/officeDocument/2006/relationships/hyperlink" Target="https://arbitr.garant.ru/document/redirect/12125267/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arbitr.garant.ru/document/redirect/12125267/282041" TargetMode="External" /><Relationship Id="rId21" Type="http://schemas.openxmlformats.org/officeDocument/2006/relationships/hyperlink" Target="https://arbitr.garant.ru/document/redirect/12125267/26203" TargetMode="External" /><Relationship Id="rId22" Type="http://schemas.openxmlformats.org/officeDocument/2006/relationships/hyperlink" Target="https://arbitr.garant.ru/document/redirect/12125267/294014" TargetMode="External" /><Relationship Id="rId23" Type="http://schemas.openxmlformats.org/officeDocument/2006/relationships/hyperlink" Target="https://arbitr.garant.ru/document/redirect/12125267/241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https://www.consultant.ru/document/cons_doc_LAW_491436/9ae21ddd95d2541114102cce9c92efe6fc637266/" TargetMode="External" /><Relationship Id="rId6" Type="http://schemas.openxmlformats.org/officeDocument/2006/relationships/hyperlink" Target="https://www.consultant.ru/document/cons_doc_LAW_491436/427ecc9dd798af9a31610bb25e016c5368dec3a2/" TargetMode="External" /><Relationship Id="rId7" Type="http://schemas.openxmlformats.org/officeDocument/2006/relationships/hyperlink" Target="garantF1://12025267.202501" TargetMode="External" /><Relationship Id="rId8" Type="http://schemas.openxmlformats.org/officeDocument/2006/relationships/hyperlink" Target="garantF1://12025267.32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